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6E85" w14:textId="6D2F8F34" w:rsidR="00A90694" w:rsidRDefault="004651D6">
      <w:pPr>
        <w:rPr>
          <w:lang w:val="ka-GE"/>
        </w:rPr>
      </w:pPr>
      <w:r>
        <w:rPr>
          <w:noProof/>
        </w:rPr>
        <w:drawing>
          <wp:inline distT="0" distB="0" distL="0" distR="0" wp14:anchorId="29864FB8" wp14:editId="20AD1CD6">
            <wp:extent cx="1771650" cy="523875"/>
            <wp:effectExtent l="0" t="0" r="0" b="9525"/>
            <wp:docPr id="1" name="Picture 1" descr="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rPr>
          <w:lang w:val="ka-GE"/>
        </w:rPr>
        <w:t xml:space="preserve">  </w:t>
      </w:r>
      <w:r w:rsidRPr="004651D6">
        <w:rPr>
          <w:sz w:val="28"/>
          <w:szCs w:val="28"/>
          <w:lang w:val="ka-GE"/>
        </w:rPr>
        <w:t>დანართი N1</w:t>
      </w:r>
    </w:p>
    <w:p w14:paraId="527A748F" w14:textId="5223AA9D" w:rsidR="004651D6" w:rsidRPr="004651D6" w:rsidRDefault="004651D6">
      <w:pPr>
        <w:rPr>
          <w:sz w:val="28"/>
          <w:szCs w:val="28"/>
          <w:lang w:val="ka-GE"/>
        </w:rPr>
      </w:pPr>
      <w:r>
        <w:rPr>
          <w:lang w:val="ka-GE"/>
        </w:rPr>
        <w:t xml:space="preserve">                                                                                                          </w:t>
      </w:r>
      <w:r w:rsidR="002D5550">
        <w:rPr>
          <w:sz w:val="28"/>
          <w:szCs w:val="28"/>
          <w:lang w:val="ka-GE"/>
        </w:rPr>
        <w:t>ტექნიკური მოთხოვნები</w:t>
      </w:r>
    </w:p>
    <w:p w14:paraId="65E53EF0" w14:textId="26AC6E68" w:rsidR="00FC3085" w:rsidRDefault="00FC3085"/>
    <w:p w14:paraId="401450DE" w14:textId="666F1A41" w:rsidR="00FC3085" w:rsidRDefault="00FC3085"/>
    <w:tbl>
      <w:tblPr>
        <w:tblW w:w="14280" w:type="dxa"/>
        <w:tblLook w:val="04A0" w:firstRow="1" w:lastRow="0" w:firstColumn="1" w:lastColumn="0" w:noHBand="0" w:noVBand="1"/>
      </w:tblPr>
      <w:tblGrid>
        <w:gridCol w:w="680"/>
        <w:gridCol w:w="12180"/>
        <w:gridCol w:w="1420"/>
      </w:tblGrid>
      <w:tr w:rsidR="00FC3085" w:rsidRPr="00FC3085" w14:paraId="0114BEB4" w14:textId="77777777" w:rsidTr="00FC3085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D226560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B97CE18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Wi-Fi წვდომის წერტილის კონტროლერი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9CA4DBB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რაოდენობა</w:t>
            </w:r>
          </w:p>
        </w:tc>
      </w:tr>
      <w:tr w:rsidR="00FC3085" w:rsidRPr="00FC3085" w14:paraId="70656A0B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13E4A29C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000000" w:fill="E5E5E5"/>
            <w:vAlign w:val="center"/>
            <w:hideMark/>
          </w:tcPr>
          <w:p w14:paraId="453EFC63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ტექნიკური სპეციფიკაციები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52C69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3085" w:rsidRPr="00FC3085" w14:paraId="2709D965" w14:textId="77777777" w:rsidTr="00FC3085">
        <w:trPr>
          <w:trHeight w:val="300"/>
        </w:trPr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7DA22725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ფიზიკური მახასიათებლები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C015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3085" w:rsidRPr="00FC3085" w14:paraId="4BB5FD7D" w14:textId="77777777" w:rsidTr="00FC308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FE5C385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A9842" w14:textId="5861D7A6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 xml:space="preserve">ფორმ-ფაქტორი : 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 xml:space="preserve"> ფიზიკური ან ვირტუალური მოწყობილობა ( ვირტუალურის შემთხვევაში ჰიპერვიზორების მხარდაჭერა - VMware, KVM, Hyper-V)  უნდა გაიმართოს დამკვეთის არსებულ ინფრასტრუქტურაში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01F1B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C308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</w:t>
            </w:r>
          </w:p>
        </w:tc>
      </w:tr>
      <w:tr w:rsidR="00FC3085" w:rsidRPr="00FC3085" w14:paraId="7D9B420C" w14:textId="77777777" w:rsidTr="00FC3085">
        <w:trPr>
          <w:trHeight w:val="300"/>
        </w:trPr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1FCA8478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წარმადობა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8C430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3A6E1335" w14:textId="77777777" w:rsidTr="00FC3085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841B3AE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96F4A7" w14:textId="1D6821AA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მოწყობილობების მართვა: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არანაკლებ 1000 Wi-Fi წვდომის წერტილის მართვის შესაძლებლობა ერთი ვირტუალური მანქანის ფარგლებში.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4675D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03426EC1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BE3A97A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98343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არანაკლებ 2000 WLAN-ის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884B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66FAFB83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69F9CDC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166FC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არანაკლებ 4000 VLAN-ის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8B1D4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0243CD9D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58FC734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9DDF9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სისტემაზე დაერთებული კონკურენტი მოწყობილობების რაოდენობა :არანაკლებ 60000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56942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039A5F62" w14:textId="77777777" w:rsidTr="00FC3085">
        <w:trPr>
          <w:trHeight w:val="300"/>
        </w:trPr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7E33C232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ფუნქციონალი და პროტოკოლები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DE0EB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5D2F3BF6" w14:textId="77777777" w:rsidTr="00FC308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449D511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FDC4C" w14:textId="2941F3AD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 xml:space="preserve">მაღალმდგრადობა: 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 xml:space="preserve"> არანაკლებ 2  კონტროლერის ერთ კლასტერში გაერთიანების შესაძლებლობა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 xml:space="preserve"> N+1 ტიპის მაღალმდგრადობა, როდესაც 1 ცალი კონტროლერი გამოყენებულ იქნება როგორც სარეზერვო კონტროლერი </w:t>
            </w:r>
            <w:r w:rsidR="00770E96">
              <w:rPr>
                <w:rFonts w:ascii="Calibri" w:eastAsia="Times New Roman" w:hAnsi="Calibri" w:cs="Calibri"/>
                <w:color w:val="000000"/>
                <w:lang w:val="ka-GE"/>
              </w:rPr>
              <w:t xml:space="preserve">  </w:t>
            </w:r>
            <w:r w:rsidRPr="00FC3085">
              <w:rPr>
                <w:rFonts w:ascii="Calibri" w:eastAsia="Times New Roman" w:hAnsi="Calibri" w:cs="Calibri"/>
                <w:color w:val="000000"/>
              </w:rPr>
              <w:t>N რაოდენობის ძირითადი კონტროლერებისათვის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1165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411CC373" w14:textId="77777777" w:rsidTr="00FC3085">
        <w:trPr>
          <w:trHeight w:val="21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81C3843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751C1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Wi-Fi უსაფრთხოება: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WPA, WPA2-AES, 802.11i, 802.1x/EAP, PSK, WISPr, WEP, WPA3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WPA2/WPA3 რეჟიმი, თავსებადომა მოწყობილობებთან რომლებიც ჯერ არ უჭერენ მხარს უახლოეს WPA3 სტანდარტს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Enhanced Open - Opportunistic Wireless Encryption (OWE)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MAC მისამართების მიხედვით აუთენთიფიკაცია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 PEAP, EAP-SIM, TLS, EAP-AKA, Fast EAP-SIM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85D36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74528F7E" w14:textId="77777777" w:rsidTr="00FC308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0782DCA9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7F69E" w14:textId="46811855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მომხმარებელთა ავტორიზაცია 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ლოკალური მონაცემთა ბაზა, არანაკლებ 25000 მომხმარებლის ჩანაწერის შექმნის შესაძლებლობით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გარე სისტემები : RADIUS, LDAP, Active Directory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CE038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64344B86" w14:textId="77777777" w:rsidTr="00FC3085">
        <w:trPr>
          <w:trHeight w:val="24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E57DC19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3605C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უსაფრთხოება და წვდომების კონტროლი: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L2 (MAC address-based) და L3/4 (IP and Protocol based) წვდომის წესების მხარდაჭერა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L2 client isolation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Management interface access control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Time-based WLANs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წვდომების კონტროლი მოწყობილობების ტიპის მიხედვით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Role-Based policy - მომხმარებლებისათვის უსაფრთხოების პოლიტიკების მინიჭება მომხმარებლის როლის, დომეინის, ლოკაციის, ოპერაციული სისტემის ტიპის და VLAN-ის მიხედვით.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46285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49D877EB" w14:textId="77777777" w:rsidTr="00FC308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5425142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43B4D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Wireless Intrusion Detection (WIDS/WIPS)  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Rogue AP detection / prevention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Evil-twin/AP spoofing detection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Ad hoc detection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3C926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601F28A2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07D464B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E6F82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 xml:space="preserve">VLAN pooling- კონტროლერს უნდა ჰქონდეს რამდენიმე VLAN ქვექსელის მინიჭების შესაძლებლობა ერთ WLAN-ზე . სისტემა ავტომატურად უნდა ანაწილებდეს მომხმარებლებს შესაბამის ქსელებში.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893E9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75E5BAE8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666CAA3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88563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მთავარი და სათადარიგო AAA სერვერის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20D51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32A7A118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0940585C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A817D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Hotspot ტექნოლოგია: WISPr, Passpoint™, HotSpot 2.0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65780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656F6CA7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3DBD628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39E77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Wi-Fi Mesh ის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FE38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32A8D813" w14:textId="77777777" w:rsidTr="00FC3085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EA8395A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D271C" w14:textId="44CCD890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 xml:space="preserve">რამდენიმე Preshare key(PSK)-ის მხარდაჭერა: 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 xml:space="preserve">ერთიდაიგივე WLAN-ზე. შესაძლებელი უნდა იყოს რამდენიმე სხვადასვა პაროლის გენერირება WPA2 personal ტიპის WLAN-ებზე, არანაკლებ 500 დროებითი WPA2 პაროლის გენერირების მხარდაჭერა. საჭიროების შემთხვევაში </w:t>
            </w:r>
            <w:r w:rsidR="00770E96"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  <w:r w:rsidRPr="00FC3085">
              <w:rPr>
                <w:rFonts w:ascii="Calibri" w:eastAsia="Times New Roman" w:hAnsi="Calibri" w:cs="Calibri"/>
                <w:color w:val="000000"/>
              </w:rPr>
              <w:t xml:space="preserve"> აღნიშნული ფუნქციონალის გასააქტიურებლად დამატებით პროგრამული უზრუნველყოფა ან ლიცენზია უნდა იყოს გათვალისწინებული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228EE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5C7FF45F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27631CA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0C08A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mDNS Bonjour Fencing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743C7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3193CFC4" w14:textId="77777777" w:rsidTr="00FC3085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3CEBA80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5A01C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QoS 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ტრაფიკის ტიპის მიხედვით Per traffic type (4), მომხმარებლის მიხედვით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ავტომატური,  TOS based ან VLAN-ით განსაზღვრული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სიჩქარეების შეზღუდვის შესაძლებლობა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WLAN-ის პრიორიტიზაცია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2352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128696A3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0E9656EA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1823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Client Load Balancing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7DB58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10D9F2FF" w14:textId="77777777" w:rsidTr="00FC308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04DB29F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A5B92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Wi-Fi წვდომის წერტილის ავტომატური კონფიგურაცია: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წვდომის წერტილების L2 და L3 დონეზე ავტომატური აღმოჩენა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პროგრამული უზრუნველყოფის ავტომატურად განახლება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რადიოს ავტომატური ოპტიმიზაცია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7D9C4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14107E79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44BDC5C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15FFB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 xml:space="preserve">გადაწყვეტილებას უნდა შეეძლოს რამდნიმე სხვადასხვა ვერსიის პროგრამული უზრუნველყოფის მქონე კონტროლერების  მართვა ან შესაძლებლობა უნდა ჰქონდეს სხვადასხვა ვერსიის ზონების შექმნის. 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C009D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657274CE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7D0B01D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11F4C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ხდომილებების და შეტყობინენბის ლოგირების მხარადჭერა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AB3D9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600E5487" w14:textId="77777777" w:rsidTr="00FC308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2F7EF08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9EAD6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მართვა 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ინტეგრირებული Web-UI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CLI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API მხარდაჭერა JSON მონაცემთა ფორმატის მხარდაჭერით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2E0FF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6F456BA9" w14:textId="77777777" w:rsidTr="00FC3085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0CD9A3C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2A573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ტრაფიკის ანალიზი: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შესაძლებელი უნდა იყოს წვდომის წერტილის, WLAN, დაერთებული მოწყობილობების ტრაფიკის ანალიზი დროში.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 xml:space="preserve">- სტატისტიკების ფილტრაციის შესაძლებლობა სიხშირეების (2.4GGHz და 5GHz) და ტრაფიკის მიმართულების (Uplink, Downlink) მიხედვით 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Client health - რეალურ დროში დაერთებული მოწყობილობების მონიტორინგი SNR, Data rate , ისტორიულად მოხმარებული ტრაფიკი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1E25B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555C0873" w14:textId="77777777" w:rsidTr="00FC3085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54031D9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52AA0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Wi-Fi სიხშირის სპექტრული ანალიზის შესაძლებლობა: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რეალური დროში FFT დიაგრამის და რადიო არხის დატვირთულობის ჩვენება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ფერადი სპექტოგრამა რადიო სიგნალის ამპლიტუდის და მოხმარების მიხედვით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ფუნქიონალის გასააქტიურებლად, საჭიროების შემთხვევაში გათვალისწინებული უნდა იყოს  შესაბამისი ლიცენზიები ყველა დაშვების წერტილისათვის.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0F8F8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57480A8C" w14:textId="77777777" w:rsidTr="00FC3085">
        <w:trPr>
          <w:trHeight w:val="300"/>
        </w:trPr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46BD131F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ლიცენზია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362F4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49B1B002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01C989E2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B6198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კონტროლერს უნდა მოყვებოდეს შემოთავაზებული წვდომის წერტილების დასაერთებლად და სამართავად საჭირო ყველა ლიცენზია. ლიცენზია უნდა იყოს მუდმივი.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BCA6E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61346584" w14:textId="77777777" w:rsidTr="00FC3085">
        <w:trPr>
          <w:trHeight w:val="300"/>
        </w:trPr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40BA1298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მწარმოებლის გარანტია და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83134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7A5E4437" w14:textId="77777777" w:rsidTr="00FC3085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22759B0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87B86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კონტროლერზე უნდა ვრცელდებოდეს მწარმოებლის არანაკლებ 5 წლიანი საგარანტიო მომსახურეობა, ტექნიკური მხარდაჭერა და პროგრამული უზრუნველყოფის განახლება. შესაძლებელი უნდა იყოს მწარმოებლის მხარდაჭერის პორტალზე ინციდენტების გახსნა.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77B34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6A1F2BE0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F961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BA69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FC27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085" w:rsidRPr="00FC3085" w14:paraId="7DBD618C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1AB0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B930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4BD1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085" w:rsidRPr="00FC3085" w14:paraId="576C4437" w14:textId="77777777" w:rsidTr="00FC3085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55422C8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67C73449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 ტიპის Wi-Fi წვდომის წერტილი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02DC85B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რაოდენობა</w:t>
            </w:r>
          </w:p>
        </w:tc>
      </w:tr>
      <w:tr w:rsidR="00FC3085" w:rsidRPr="00FC3085" w14:paraId="74D98094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6F81E72A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000000" w:fill="E5E5E5"/>
            <w:vAlign w:val="center"/>
            <w:hideMark/>
          </w:tcPr>
          <w:p w14:paraId="658E39C1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ტექნიკური სპეციფიკაციები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A98ED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3085" w:rsidRPr="00FC3085" w14:paraId="446E3F5F" w14:textId="77777777" w:rsidTr="00FC3085">
        <w:trPr>
          <w:trHeight w:val="300"/>
        </w:trPr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5726AEB7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ფიზიკური მახასიათებლები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9938D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3085" w:rsidRPr="00FC3085" w14:paraId="73724659" w14:textId="77777777" w:rsidTr="00FC3085">
        <w:trPr>
          <w:trHeight w:val="6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1ED5D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EF11" w14:textId="7CF3C3CA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 xml:space="preserve">ფორმ-ფაქტორი : 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ფიზიკური მოწყობილობა, შიდა მონტაჟის Wi-Fi წვდომის წერტილი.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1055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C308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</w:t>
            </w:r>
          </w:p>
        </w:tc>
      </w:tr>
      <w:tr w:rsidR="00FC3085" w:rsidRPr="00FC3085" w14:paraId="082FAE4C" w14:textId="77777777" w:rsidTr="00FC308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1AA63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5ABB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ინტერფეისები: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 xml:space="preserve">- არანაკლებ ერთი 1GE RJ-45 ინტერფეისი 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არანაკლებ ერთი USB 2.0 პორტი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F6558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59E89C25" w14:textId="77777777" w:rsidTr="00FC3085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E5E78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AF8A8" w14:textId="7765CD54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დამაგრების საშუალებები: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კედელზე და ჭერზე დამაგრების საშუალება. უნდა მოყვებოდეს სამონტაჟოდ საჭირო ყველა აქსესუარი.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247C8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7EABD7BC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2523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868E" w14:textId="1669E0C6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სამუშაო გარემო: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ტემპერატურა არანაკლებ 0 დან 40 გრადუსამდე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2E36E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29D7D0F0" w14:textId="77777777" w:rsidTr="00FC308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05344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16DE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კვება: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Poe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DC input კვების ბლოკის დასაერთებელი პორტი.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უნდა მოყვებოდეს შესაბამისი რაოდენობის POE ადაპტერი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52135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4CABDBFF" w14:textId="77777777" w:rsidTr="00FC3085">
        <w:trPr>
          <w:trHeight w:val="300"/>
        </w:trPr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57774321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წარმადობა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2ED2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5C9CB44D" w14:textId="77777777" w:rsidTr="00FC308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82397D4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AA30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ანტენა: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-სიმძლავრე - არანაკლებ 3dBi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ინტეგრირებული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-Polarization Diversity with Maximal Ratio Combining (PD-MRC)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1A4D0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11D41943" w14:textId="77777777" w:rsidTr="00FC308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02BDC7AA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887E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რადიოს გადაცემის სიმძლავრე 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არანაკლებ 23 dBm 2.4GHz სიხშირეზე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არანაკლებ 23 dBm 5GHz სიხშირეზე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E2B68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38EDADE8" w14:textId="77777777" w:rsidTr="00FC3085">
        <w:trPr>
          <w:trHeight w:val="21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0D9E913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F2731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 xml:space="preserve">სიხშირეების მხარდაჭერა: 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-ISM (2.4-2.484GHz)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-U-NII-1 (5.15-5.25GHz)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-U-NII-2A (5.25-5.35GHz)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-U-NII-2C (5.47-5.725GHz)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-U-NII-3 (5.725-5.85GHz)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-შესაძლებელი უნდა იყოს ერთდროულად ორივე სიხშირის(2.4GHz და 5GHz) გამოყენება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F3980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6A8C95B6" w14:textId="77777777" w:rsidTr="00FC308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1355EEC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3BB5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 xml:space="preserve">პიკური PHY სიჩქარეები: 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არანაკლებ 574Mbps 2.4GHz სიხშირის შემთხვევაში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არანაკლებ 1200Mbps 5 GHz სიხშირის შემთხვევაში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A5C88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14CE55CA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E584BD2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95ED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არანაკლებ 256 მომხმარებლის დაერთების საშუალება თითო რადიოზე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16863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1E9A0E81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ABDE639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E941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არანაკლებ 16 SSID-ის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4692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2A1A1381" w14:textId="77777777" w:rsidTr="00FC308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72B3EF0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2905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დაერთებულ მომხმარებელთა სიმჭიდროვის კონტროლი: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სიხშირეების ბალანსირება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დაერთებულ მოწყობილობების ბალანსირების შესაძლებლობა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 xml:space="preserve">- airtime Fairness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488A0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332531EE" w14:textId="77777777" w:rsidTr="00FC3085">
        <w:trPr>
          <w:trHeight w:val="300"/>
        </w:trPr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456B0A3D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ფუნქციონალი და პროტოკოლები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49FDA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1C078F32" w14:textId="77777777" w:rsidTr="00FC3085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4F95918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BB31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Wi-Fi სტანდარტები: IEEE 802.11a/b/g/n/ac/ax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93FF5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1C58DBBA" w14:textId="77777777" w:rsidTr="00FC308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90D27EF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1F38F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რადიო არხები და ნაკადები: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 xml:space="preserve"> - არანაკლებ 2 streams SU/MU-MIMO 5GHz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 xml:space="preserve"> - არანაკლებ 2 streams MIMO 2.4GHz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 xml:space="preserve"> - არანაკლებ 2x2:2 (5 GHz) და 2x2:2 (2.4GHz)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98D5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0304837B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7F238D4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D0B7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რადიო არხების აგრეგაცია(Channelization)  -  20, 40, 80MHz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5E30E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215E7D51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F34AEAB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BDAE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 xml:space="preserve">უსაფრთხოება: 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WPA-PSK, WPA-TKIP, WPA2 , WPA3-Personal, WPA3-Enterprise, AES, WPA3, 802.11i, Dynamic PSK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6161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4E7ADE10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0FA43F3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8B9B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WMM, Power Save, Tx Beamforming, 802.11r/k/v პროტოკოლების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19A58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2FFE2E34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AA5D936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DECF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Hotspot და Hotspot 2.0 -ის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27E26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61C06BDE" w14:textId="77777777" w:rsidTr="00FC308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53F55C9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D225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მართვა 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კონტროლერით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დამოუკიდებელ რეჟიმში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ინტეგრირებული კონტროლერის რეჟიმში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C8BEA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0B97BEE6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DF71803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084C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Mesh ფუნქციონალის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4A50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6D3A81CE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7833D3E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5C7F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ტუნელირება - GRE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66055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775F792D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892AF5F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D350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Location Based სერვისების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D6B06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2ADEE82C" w14:textId="77777777" w:rsidTr="00FC3085">
        <w:trPr>
          <w:trHeight w:val="300"/>
        </w:trPr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24B8B5CD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მწარმოებლის გარანტია და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33617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2CD4E88F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47DB554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22D16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მწარმოებლის არანაკლებ ერთ წლიანი საგარანტიო მომსახურეობა, ტექნიკური მხარდაჭერა და პროგრამული უზრუნველყოფის განახლება.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8691A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C3085" w:rsidRPr="00FC3085" w14:paraId="6171C112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6ED1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42F6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94BB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085" w:rsidRPr="00FC3085" w14:paraId="66ECCCDF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B909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84E2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9A30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085" w:rsidRPr="00FC3085" w14:paraId="3C372E4B" w14:textId="77777777" w:rsidTr="00FC3085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57C7203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322E9F41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 ტიპის კომუტატორი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1A04300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რაოდენობა</w:t>
            </w:r>
          </w:p>
        </w:tc>
      </w:tr>
      <w:tr w:rsidR="00FC3085" w:rsidRPr="00FC3085" w14:paraId="4B0D14AE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2BF7BE2D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000000" w:fill="E5E5E5"/>
            <w:vAlign w:val="center"/>
            <w:hideMark/>
          </w:tcPr>
          <w:p w14:paraId="5A479066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ტექნიკური სპეციფიკაციები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B80E9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3085" w:rsidRPr="00FC3085" w14:paraId="34F490A8" w14:textId="77777777" w:rsidTr="00FC3085">
        <w:trPr>
          <w:trHeight w:val="300"/>
        </w:trPr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4FDF2D3A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ფიზიკური მახასიათებლები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F7FE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3085" w:rsidRPr="00FC3085" w14:paraId="23181AA4" w14:textId="77777777" w:rsidTr="00FC308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55E5E84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305CAD7E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1GE ინტერფეისების რაოდენობა: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არანაკლებ 24 x 1GE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არანაკლებ 4 x SFP uplink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Console port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895CF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308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FC3085" w:rsidRPr="00FC3085" w14:paraId="1CD96501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EC2C38B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40D48DA7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კვება: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 xml:space="preserve"> - 220VAC, უნდა  მოყვებოდეს კვების წყაროზე დასაერთებელი კაბელი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B17B6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6963C499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B04A091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5B90C645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ფორმფაქტორი : 19'' საკომუნიკაციო კარადაში ჩაყენების საშუალება. კომუტატორს უნდა მოყვებოდეს კარადაში სამონტაჟო ყველა საჭირო აქსესუარი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33EF9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2347F409" w14:textId="77777777" w:rsidTr="00FC3085">
        <w:trPr>
          <w:trHeight w:val="300"/>
        </w:trPr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337A223C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წარმადობა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02CEA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0D697602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A69CDD2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9AEE1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MAC მისამართების რაოდენობა - არანაკლებ 16000 მისამართი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6D36A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5C68B43D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1E0DECE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04187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IPv4 მარშრუტების რაოდენობა - არანაკლებ 900 ჩანაწერი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EB6D4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4C71DB0E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7D75E1B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1F265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Packet buffer ზომა- არანაკლებ 3MB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CFC8F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26AA1768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6ED9183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417DF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DRAM მეხსიერება - არანაკლებ 512MB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49238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5EC078DA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650B8EF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3A5F4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Flash მეხსიერება - არანაკლებ 256MB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6884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41247399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8E9286D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0A049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VLAN ID -ების რაოდენობა - არანაკლებ 4000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1DD52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5BD40274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E738222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42C1E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PVST ნიმუშების რაოდენობა - არანაკლებ 126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D459A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3E59289E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F6F105A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34256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ACL ჩანაწერების რაოდენობა - არანკლებ 1000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4979C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32CD1ABF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D781348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A1DA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SVI ინტერფეისები - არანკლებ 128 SVI ინტერფეისის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5E2DD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5ECFF3F8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0187CF6E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D71B9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Jumbo frames - არანაკლებ 9000 bytes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099FB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01167C27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ACF5D5D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DA4AF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კომუტაციის სისწრაფე: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არანაკლებ 104გბ/წმ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396A1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76590B4E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6A59997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22341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 xml:space="preserve">პაკეტების გადაცემის სისწრაფე: 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არანაკლებ 77 Mpps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F3B0C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682FE292" w14:textId="77777777" w:rsidTr="00FC3085">
        <w:trPr>
          <w:trHeight w:val="300"/>
        </w:trPr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5113A845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ფუნქციონალი და პროტოკოლები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B3F7F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3499A3F6" w14:textId="77777777" w:rsidTr="00FC3085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013E990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3E9B7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QoS ფუნქციონალი: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- 802.1p Class of Service (CoS) მხარდაჭერა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Differentiated Services Code Point (DSCP) მხარდაჭერა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Strict priority and Weighted Round-Robin (WRR)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არანაკლებ 8 გამომავალი queue თითოეულ პორტზე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9F85C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30A881A4" w14:textId="77777777" w:rsidTr="00FC308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0533D33C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B677C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კომუტატორთან ყოველდღიური მართვის და ოპერირების საშუალებები: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მართვა როგორც CLI ასევე WEB GUI-ით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SSH, SCP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DCCD8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5729E66F" w14:textId="77777777" w:rsidTr="00FC3085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B823E21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651C0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Access control list(ACL) მხარდაჭერა: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წვდომის წესების განსაზღვრა შესაძლებელი უნდა იყოს შემდეგი ინფორმაციის საფუძველზე: source and destination MAC, VLAN ID, IPv4 or IPv6 address, IPv6 flow label, protocol, port, Differentiated Services Code Point (DSCP)/IP precedence, Transmission Control Protocol/User Datagram Protocol (TCP/UDP) source and destination ports, 802.1p priority, Ethernet type, Internet Control Message Protocol (ICMP) packets, IGMP packets, TCP flag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Time-based ACLs- ის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B23D1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0312458A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D7A2489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89168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DHCP snooping და IP Source Guard ფუნქციონალი მხარდაჭერა - თუ მომხმარებელი შეეცდება სხვისი IP მისამართის გამოყენებას, კომუტატორს უნდა შეეძლოს აღნიშნული მოვლენის პრევენცია.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2383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6D7E3C2B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F0276CD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4951A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Port-Based Traffic Control- ის მხარდაჭერა: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Storm control - დაცვა Broadcast, Multicast ან Unknown Unicast პაკეტების შტორმებისგან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8F64F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753E74F8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ED7270C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1C0B7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Dynamic ARP Inspection-მხარდაჭერა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AFFA7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5AA6A41D" w14:textId="77777777" w:rsidTr="00FC308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81A3CFC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A28928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 xml:space="preserve">მარშრუტიზაციის პროტოკოლების მხარდაჭერა:  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Static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RIP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PBR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495E0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381BE7B7" w14:textId="77777777" w:rsidTr="00FC3085">
        <w:trPr>
          <w:trHeight w:val="3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5F2E28C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9F1EC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პროტოკოლების მხარდაჭერა: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PVLAN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CDP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LLDP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- 802.1X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- 802.3ad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Q-in-Q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UDLD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IGMP versions 1, 2, and 3 snooping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DHCP Server/Relay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RADIUS/TACACS+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2B523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51180E71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19535D1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E60B3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ფუნქციონალის  მხარდაჭერა: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- Voice VLAN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0A1B3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0EB2E5E4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2EEEAA8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CEE32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SPAN, RSPAN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AD2B8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10B44EA8" w14:textId="77777777" w:rsidTr="00FC3085">
        <w:trPr>
          <w:trHeight w:val="300"/>
        </w:trPr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002A17DA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მწარმოებლის გარანტია და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1A643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40607F46" w14:textId="77777777" w:rsidTr="00FC3085">
        <w:trPr>
          <w:trHeight w:val="21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03A3D9F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055AFE9E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კომუტატორზე უნდა ვრცელდებოდეს მწარმოებლის ერთ წლიანი საგარანტიო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მომსახურეობა, ტექნიკური მხარდაჭერა და პროგრამული უზრუნველყოფის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განახლება.მოწყობილობის დაზიანების მიზეზის დადგენის შემდეგ, მოწყობილობა უნდა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შეკეთდეს ან შეცვალოს შემდეგ სამუშაო დღეს.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მომწოდებელმა უნდა წარმოადგინოს მწარმოებლის ავტორიზაციის წერილი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(Manufacturers Authorization Form)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9EA3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3BC032BF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72C6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07AB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20FD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085" w:rsidRPr="00FC3085" w14:paraId="39A1CB20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A300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1A21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49BE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085" w:rsidRPr="00FC3085" w14:paraId="06A07066" w14:textId="77777777" w:rsidTr="00FC3085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EFA60F2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3665E0FB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 ტიპის მარშუტიზატორი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D74D871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რაოდენობა</w:t>
            </w:r>
          </w:p>
        </w:tc>
      </w:tr>
      <w:tr w:rsidR="00FC3085" w:rsidRPr="00FC3085" w14:paraId="5F66B4FC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5404AA95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000000" w:fill="E5E5E5"/>
            <w:vAlign w:val="center"/>
            <w:hideMark/>
          </w:tcPr>
          <w:p w14:paraId="5210F271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ტექნიკური სპეციფიკაციები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1AA7F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3085" w:rsidRPr="00FC3085" w14:paraId="0B8FB14C" w14:textId="77777777" w:rsidTr="00FC3085">
        <w:trPr>
          <w:trHeight w:val="300"/>
        </w:trPr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023A024A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ფიზიკური მახასიათებლები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68317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3085" w:rsidRPr="00FC3085" w14:paraId="0A209CFA" w14:textId="77777777" w:rsidTr="00FC308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29173F6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411A7A43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1GE ინტერფეისების რაოდენობა: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არანაკლებ 1 ცალი 1G BASE-T Ethernet (RJ-45) / SFP Combo WAN პორტი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არანაკლებ 4 პორტიანი 1G BASE-T Ethernet (RJ-45) LAN Switch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 xml:space="preserve">1 კონსოლის პორტი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143BE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308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FC3085" w:rsidRPr="00FC3085" w14:paraId="776633A7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032EB34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5C75EF33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კვება: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 xml:space="preserve"> - 220VAC, უნდა  მოყვებოდეს კვების წყაროზე დასაერთებელი კაბელი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6520B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2806E081" w14:textId="77777777" w:rsidTr="00FC3085">
        <w:trPr>
          <w:trHeight w:val="300"/>
        </w:trPr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26D88EB2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წარმადობა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71469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2DC9DA89" w14:textId="77777777" w:rsidTr="00FC308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ADF7EF8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6BC38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გამტარუნარიანობა: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არანაკლებ 50 Mbps დაშიფრლი ტრაფიკისთვის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არანაკლებ 150 Mbps-მდე მომატების საშუალება ლიცენზიით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F9F2A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1C189764" w14:textId="77777777" w:rsidTr="00FC3085">
        <w:trPr>
          <w:trHeight w:val="300"/>
        </w:trPr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33D1902A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ფუნქციონალი და პროტოკოლები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45F4C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658D8B52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6749451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AE215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პროტოკოლების მხარდაჭერა: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RIPv2, OSPF, EIGRP, BGP, BGP Router Reflector, IS-IS, VRF Lite, BFD, HSRP, VRRP, IKE, IGMPv3, PIM SM, PIM SSM, CDP, ERSPAN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26CF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79231CD0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0226A481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1A8EE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ფუნქციონალი: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Static Routing, Policy Based Routing, NAT, DHCP (Server,Relay,Client), IPv4-to-IPv6 Multicast, QoS, ACL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A718D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427BC703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3155BA9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A4539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VPN ფუნქციონალი: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IPsec, DMVPN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E8BF4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4E4B6B61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18EA0D9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D67BD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ენკაფსულაცია: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Ethernet, GRE, VLAN, PPP, MLPPP, Frame Relay, MLFR, HDLC, PPPoE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1C5BB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14CE77C8" w14:textId="77777777" w:rsidTr="00FC308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E6336EA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E7E34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Firewall ფუნქციონალი: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Statefull ინსპექციის მხარდაჭერა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ზონების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C90DF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27591F82" w14:textId="77777777" w:rsidTr="00FC308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FD5F30C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9E076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კრიპტოგრაფიული ალგორითმების მხარდაჭერა: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DES, 3DES, AES-128 or AES-256 (CBC and GCM modes)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RSA (748/1024/2048 bit), ECDSA (256/384 bit)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MD5, SHA, SHA-256, SHA-384, SHA-512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4E530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0A8C07F9" w14:textId="77777777" w:rsidTr="00FC308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11A7321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BF759C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მართვა და მონიტორინგი: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კონფიგურირება - CLI, GUI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SSHv2, RADIUS, SNMPv2c/v3, Syslog, Netflow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Remote/Local Port Mirroring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931F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7A5BE2B5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91A8AAA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65FDE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SD-WAN: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SD-WAN ფუნქციონალის გააქტიურება შესაძლებელი უნდა იყოს ლიცენზიით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8A5C3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1FC8FB54" w14:textId="77777777" w:rsidTr="00FC30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21534CA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6E6BF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ლიცენზიის დამატებით შესაძლებელი უნდა იყოს შემდეგი ფუნქციონალის გააქტიურება: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L2TPv3, MPLS, LISP, VPLS, Ethernet over MPLS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F2486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0244FCBB" w14:textId="77777777" w:rsidTr="00FC308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C5E8666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5702CC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 xml:space="preserve"> - 802.3af PoE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 xml:space="preserve"> - 802.3at PoE+ 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 xml:space="preserve"> - PoE-ს მხარდაჭერა მინიმუმ 2 პორტზე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31CCF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6D748311" w14:textId="77777777" w:rsidTr="00FC3085">
        <w:trPr>
          <w:trHeight w:val="300"/>
        </w:trPr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E5E5"/>
            <w:vAlign w:val="center"/>
            <w:hideMark/>
          </w:tcPr>
          <w:p w14:paraId="2BA04902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მწარმოებლის გარანტია და მხარდაჭერა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D989D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5778D73C" w14:textId="77777777" w:rsidTr="00FC3085">
        <w:trPr>
          <w:trHeight w:val="21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9D520AF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705396A3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მარშუტიზატორზე უნდა ვრცელდებოდეს მწარმოებლის ერთ წლიანი საგარანტიო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მომსახურეობა, ტექნიკური მხარდაჭერა და პროგრამული უზრუნველყოფის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განახლება.მოწყობილობის დაზიანების მიზეზის დადგენის შემდეგ, მოწყობილობა უნდა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შეკეთდეს ან შეცვალოს შემდეგ სამუშაო დღეს.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მომწოდებელმა უნდა წარმოადგინოს მწარმოებლის ავტორიზაციის წერილი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  <w:t>(Manufacturers Authorization Form)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6ECD7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3085" w:rsidRPr="00FC3085" w14:paraId="41F92106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FE8C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3452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2A79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085" w:rsidRPr="00FC3085" w14:paraId="12E9C88E" w14:textId="77777777" w:rsidTr="00FC308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BE72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D808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82B8" w14:textId="77777777" w:rsidR="00FC3085" w:rsidRPr="00FC3085" w:rsidRDefault="00FC3085" w:rsidP="00F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085" w:rsidRPr="00FC3085" w14:paraId="2B3B95DC" w14:textId="77777777" w:rsidTr="00FC3085">
        <w:trPr>
          <w:trHeight w:val="289"/>
        </w:trPr>
        <w:tc>
          <w:tcPr>
            <w:tcW w:w="1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2DBF9ECB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085">
              <w:rPr>
                <w:rFonts w:ascii="Calibri" w:eastAsia="Times New Roman" w:hAnsi="Calibri" w:cs="Calibri"/>
                <w:b/>
                <w:bCs/>
                <w:color w:val="000000"/>
              </w:rPr>
              <w:t>დამატებითი მოთხოვნები</w:t>
            </w:r>
          </w:p>
        </w:tc>
      </w:tr>
      <w:tr w:rsidR="00FC3085" w:rsidRPr="00FC3085" w14:paraId="39A0C527" w14:textId="77777777" w:rsidTr="00FC3085">
        <w:trPr>
          <w:trHeight w:val="27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F0D0AC" w14:textId="77777777" w:rsidR="00FC3085" w:rsidRPr="00FC3085" w:rsidRDefault="00FC3085" w:rsidP="00FC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C820F5B" w14:textId="11D8B02F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 xml:space="preserve">• შემოთავაზებული Wi-Fi წვდომის წერტილის კონტროლერი და A ტიპის Wi-Fi წვდომის წერტილი უნდა იყოს ერთი და იგივე მწარმოებლის.    </w:t>
            </w:r>
            <w:r w:rsidRPr="00FC3085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493EABB" w14:textId="77777777" w:rsidR="00FC3085" w:rsidRPr="00FC3085" w:rsidRDefault="00FC3085" w:rsidP="00FC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30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F4F2600" w14:textId="77777777" w:rsidR="00FC3085" w:rsidRDefault="00FC3085"/>
    <w:sectPr w:rsidR="00FC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85"/>
    <w:rsid w:val="002D5550"/>
    <w:rsid w:val="004651D6"/>
    <w:rsid w:val="00770E96"/>
    <w:rsid w:val="008156F6"/>
    <w:rsid w:val="00A90694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4C42"/>
  <w15:chartTrackingRefBased/>
  <w15:docId w15:val="{0682FA61-4082-4149-8E45-E95CFBF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D22D-ADC7-4852-8C19-0E89A035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1775</Words>
  <Characters>10120</Characters>
  <Application>Microsoft Office Word</Application>
  <DocSecurity>0</DocSecurity>
  <Lines>84</Lines>
  <Paragraphs>23</Paragraphs>
  <ScaleCrop>false</ScaleCrop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Mikadze</dc:creator>
  <cp:keywords/>
  <dc:description/>
  <cp:lastModifiedBy>Irakli Mikadze</cp:lastModifiedBy>
  <cp:revision>4</cp:revision>
  <dcterms:created xsi:type="dcterms:W3CDTF">2022-09-19T08:36:00Z</dcterms:created>
  <dcterms:modified xsi:type="dcterms:W3CDTF">2022-09-19T09:08:00Z</dcterms:modified>
</cp:coreProperties>
</file>